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F7" w:rsidRDefault="008E540E">
      <w:r w:rsidRPr="008E540E">
        <w:rPr>
          <w:rStyle w:val="Boktittel"/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28615" cy="5238750"/>
            <wp:effectExtent l="0" t="0" r="635" b="0"/>
            <wp:wrapThrough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hrough>
            <wp:docPr id="2" name="Bilde 2" descr="C:\Users\0826.susann\Pictures\IMG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26.susann\Pictures\IMG_03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540E" w:rsidRDefault="008E540E" w:rsidP="008E540E"/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</w:p>
    <w:p w:rsidR="008E540E" w:rsidRPr="008E540E" w:rsidRDefault="00FC1DBA" w:rsidP="008E540E">
      <w:pPr>
        <w:rPr>
          <w:rStyle w:val="Boktittel"/>
          <w:rFonts w:ascii="Arial" w:hAnsi="Arial" w:cs="Arial"/>
          <w:sz w:val="28"/>
          <w:szCs w:val="28"/>
        </w:rPr>
      </w:pPr>
      <w:r>
        <w:rPr>
          <w:rStyle w:val="Boktittel"/>
          <w:rFonts w:ascii="Arial" w:hAnsi="Arial" w:cs="Arial"/>
          <w:sz w:val="28"/>
          <w:szCs w:val="28"/>
        </w:rPr>
        <w:t>«</w:t>
      </w:r>
      <w:r w:rsidR="004A216D">
        <w:rPr>
          <w:rStyle w:val="Boktittel"/>
          <w:rFonts w:ascii="Arial" w:hAnsi="Arial" w:cs="Arial"/>
          <w:sz w:val="28"/>
          <w:szCs w:val="28"/>
        </w:rPr>
        <w:t>Vedtekter for gravplassene</w:t>
      </w:r>
      <w:r w:rsidR="008E540E" w:rsidRPr="008E540E">
        <w:rPr>
          <w:rStyle w:val="Boktittel"/>
          <w:rFonts w:ascii="Arial" w:hAnsi="Arial" w:cs="Arial"/>
          <w:sz w:val="28"/>
          <w:szCs w:val="28"/>
        </w:rPr>
        <w:t xml:space="preserve"> i Tinn kommune</w:t>
      </w:r>
      <w:r>
        <w:rPr>
          <w:rStyle w:val="Boktittel"/>
          <w:rFonts w:ascii="Arial" w:hAnsi="Arial" w:cs="Arial"/>
          <w:sz w:val="28"/>
          <w:szCs w:val="28"/>
        </w:rPr>
        <w:t>(forskrift)»</w:t>
      </w:r>
      <w:r w:rsidR="008E540E" w:rsidRPr="008E540E">
        <w:rPr>
          <w:rStyle w:val="Boktittel"/>
          <w:rFonts w:ascii="Arial" w:hAnsi="Arial" w:cs="Arial"/>
          <w:sz w:val="28"/>
          <w:szCs w:val="28"/>
        </w:rPr>
        <w:t xml:space="preserve">. Rjukan, Dal, Mæl, Atrå, </w:t>
      </w:r>
      <w:proofErr w:type="spellStart"/>
      <w:r w:rsidR="008E540E" w:rsidRPr="008E540E">
        <w:rPr>
          <w:rStyle w:val="Boktittel"/>
          <w:rFonts w:ascii="Arial" w:hAnsi="Arial" w:cs="Arial"/>
          <w:sz w:val="28"/>
          <w:szCs w:val="28"/>
        </w:rPr>
        <w:t>Austbygde</w:t>
      </w:r>
      <w:proofErr w:type="spellEnd"/>
      <w:r w:rsidR="008E540E" w:rsidRPr="008E540E">
        <w:rPr>
          <w:rStyle w:val="Boktittel"/>
          <w:rFonts w:ascii="Arial" w:hAnsi="Arial" w:cs="Arial"/>
          <w:sz w:val="28"/>
          <w:szCs w:val="28"/>
        </w:rPr>
        <w:t xml:space="preserve"> og Hovin</w:t>
      </w:r>
    </w:p>
    <w:p w:rsidR="008E540E" w:rsidRP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  <w:r w:rsidRPr="008E540E">
        <w:rPr>
          <w:rStyle w:val="Boktittel"/>
          <w:rFonts w:ascii="Arial" w:hAnsi="Arial" w:cs="Arial"/>
          <w:sz w:val="28"/>
          <w:szCs w:val="28"/>
        </w:rPr>
        <w:tab/>
      </w:r>
      <w:r w:rsidRPr="008E540E">
        <w:rPr>
          <w:rStyle w:val="Boktittel"/>
          <w:rFonts w:ascii="Arial" w:hAnsi="Arial" w:cs="Arial"/>
          <w:sz w:val="28"/>
          <w:szCs w:val="28"/>
        </w:rPr>
        <w:tab/>
      </w:r>
      <w:r w:rsidRPr="008E540E">
        <w:rPr>
          <w:rStyle w:val="Boktittel"/>
          <w:rFonts w:ascii="Arial" w:hAnsi="Arial" w:cs="Arial"/>
          <w:sz w:val="28"/>
          <w:szCs w:val="28"/>
        </w:rPr>
        <w:tab/>
      </w:r>
      <w:r w:rsidRPr="008E540E">
        <w:rPr>
          <w:rStyle w:val="Boktittel"/>
          <w:rFonts w:ascii="Arial" w:hAnsi="Arial" w:cs="Arial"/>
          <w:sz w:val="28"/>
          <w:szCs w:val="28"/>
        </w:rPr>
        <w:tab/>
        <w:t>Tinn kirkelige fellesråd</w:t>
      </w:r>
    </w:p>
    <w:p w:rsidR="008E540E" w:rsidRPr="008E540E" w:rsidRDefault="008E540E" w:rsidP="008E540E">
      <w:pPr>
        <w:rPr>
          <w:rStyle w:val="Boktittel"/>
          <w:rFonts w:ascii="Arial" w:hAnsi="Arial" w:cs="Arial"/>
          <w:sz w:val="28"/>
          <w:szCs w:val="28"/>
        </w:rPr>
      </w:pPr>
      <w:r w:rsidRPr="008E540E">
        <w:rPr>
          <w:rStyle w:val="Boktittel"/>
          <w:rFonts w:ascii="Arial" w:hAnsi="Arial" w:cs="Arial"/>
          <w:sz w:val="28"/>
          <w:szCs w:val="28"/>
        </w:rPr>
        <w:t>Gitt i medhold av lov av 7.</w:t>
      </w:r>
      <w:r w:rsidR="004A216D">
        <w:rPr>
          <w:rStyle w:val="Boktittel"/>
          <w:rFonts w:ascii="Arial" w:hAnsi="Arial" w:cs="Arial"/>
          <w:sz w:val="28"/>
          <w:szCs w:val="28"/>
        </w:rPr>
        <w:t xml:space="preserve"> juni 1996 nr. 32 om gravplasser</w:t>
      </w:r>
      <w:r w:rsidR="00FC1DBA">
        <w:rPr>
          <w:rStyle w:val="Boktittel"/>
          <w:rFonts w:ascii="Arial" w:hAnsi="Arial" w:cs="Arial"/>
          <w:sz w:val="28"/>
          <w:szCs w:val="28"/>
        </w:rPr>
        <w:t>, kremasjon og gravferd</w:t>
      </w:r>
      <w:r w:rsidRPr="008E540E">
        <w:rPr>
          <w:rStyle w:val="Boktittel"/>
          <w:rFonts w:ascii="Arial" w:hAnsi="Arial" w:cs="Arial"/>
          <w:sz w:val="28"/>
          <w:szCs w:val="28"/>
        </w:rPr>
        <w:t xml:space="preserve">(gravferdsloven) §21 </w:t>
      </w:r>
    </w:p>
    <w:p w:rsidR="008E540E" w:rsidRDefault="008E540E" w:rsidP="008E540E">
      <w:pPr>
        <w:pStyle w:val="Listeavsnitt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E540E" w:rsidRDefault="008E540E" w:rsidP="008E540E">
      <w:pPr>
        <w:pStyle w:val="Listeavsnitt"/>
        <w:rPr>
          <w:rFonts w:cstheme="minorHAnsi"/>
        </w:rPr>
      </w:pPr>
    </w:p>
    <w:p w:rsidR="008E540E" w:rsidRDefault="008E540E" w:rsidP="008E540E">
      <w:pPr>
        <w:pStyle w:val="Listeavsnitt"/>
        <w:rPr>
          <w:rFonts w:cstheme="minorHAnsi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</w:p>
    <w:p w:rsidR="008E540E" w:rsidRDefault="008E540E" w:rsidP="008E540E">
      <w:pPr>
        <w:pStyle w:val="Listeavsnitt"/>
        <w:ind w:left="2136"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1. Gravplass tilhørighet</w:t>
      </w:r>
    </w:p>
    <w:p w:rsidR="008E540E" w:rsidRDefault="008E540E" w:rsidP="008E540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Avdøde personer innen kommunen kan gravlegges på hvilken som helst gravplass i kommunen. De har rett til fri grav på anvist plass.</w:t>
      </w:r>
    </w:p>
    <w:p w:rsidR="008E540E" w:rsidRDefault="008E540E" w:rsidP="008E540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Avdøde personer fra andre kommuner kan gravlegges på hvilken som helst av gravplassene i kommunen mot kostnadsvederlag i henhold til gjeldene prisliste.</w:t>
      </w:r>
    </w:p>
    <w:p w:rsidR="008E540E" w:rsidRDefault="008E540E" w:rsidP="008E540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Avdøde innbyggere i Tinn Kommune som på grunn av sykdom, eller alderdom, har bodd i annen kommune mot slutten av livet, betraktes på samme måte som kommunens innbyggere og har rett til fri grav såfremt graven blir tilvist. </w:t>
      </w:r>
    </w:p>
    <w:p w:rsidR="008E540E" w:rsidRDefault="008E540E" w:rsidP="008E540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E540E" w:rsidRDefault="008E540E" w:rsidP="008E540E">
      <w:pPr>
        <w:pStyle w:val="Listeavsnit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4"/>
          <w:szCs w:val="24"/>
        </w:rPr>
        <w:t>§2. Fredningstid og festetid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Fredningstid for urnegraver er 20 år. Fredning for kistegraver er ordinært 20 år.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Fredningstid 60 år for kistegraver på grunn av kvartærgeologiske forhold, gjelder for følgende gravplasser: Rjukan Kirkegård felt G. 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3.   </w:t>
      </w:r>
      <w:r>
        <w:rPr>
          <w:rFonts w:ascii="Arial" w:hAnsi="Arial" w:cs="Arial"/>
          <w:b/>
          <w:sz w:val="24"/>
          <w:szCs w:val="24"/>
        </w:rPr>
        <w:t>Feste av grav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Når kistegrav tas i bruk er det anledning til å feste en grav ved siden av, og etter søknad til kirkevergen for en ekstra grav i tillegg, når spesielt behov tilsier dette. Disse utgjør da et gravsted. Feste av grav kan bare skje i forbindelse med dødsfall.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bruk av særskilt urnegrav kan det ikke festes grav ved siden av.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 er ikke anledning til på et senere tidspunkt å dele opp et feste som består a</w:t>
      </w:r>
      <w:r w:rsidR="00455346">
        <w:rPr>
          <w:rFonts w:ascii="Arial" w:hAnsi="Arial" w:cs="Arial"/>
        </w:rPr>
        <w:t xml:space="preserve">v flere graver til enkle graver, men det er anledning til å gjenfeste bare den ene av gravene når festetiden er utløpt.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I urnegrav er det plass til 4 urner innenfor en 20-års periode.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Urner kan settes i en kistegrav selv om fredningstiden ikke er ute for kisten.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Da blir denne ene kistegraven en urnegrav med plass til 8 urner, 20 år etter siste urnenedsettelse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Når festetiden er ute kan gravstedet festes for 10 nye år.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Når det er gått 60 år etter siste gravlegging, kan festet ikke fornyes uten spesielt samtykke fra kirkelige fellesråd.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I god tid før festetiden er ute skal fester varsles. Er festet ikke blir betalt innen 6 måneder etter forfall, faller gravstedet tilbake til gravplassen.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den ansvarliges eller festerens samtykke til bruk av festet grav ikke kan innhentes, så kan gravplassforvaltningen ta avgjørelse om gravlegging.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Fester plikter å melde adresseforandring.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4. </w:t>
      </w:r>
      <w:r>
        <w:rPr>
          <w:rFonts w:ascii="Arial" w:hAnsi="Arial" w:cs="Arial"/>
          <w:b/>
          <w:sz w:val="24"/>
          <w:szCs w:val="24"/>
        </w:rPr>
        <w:t>Grav og gravminnet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åpning av grav kan jord legges på omkringliggende graver. Gravminnet og graveutstyr kan da midlertidig flyttes.</w:t>
      </w:r>
    </w:p>
    <w:p w:rsidR="008E540E" w:rsidRDefault="003E45D0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Gravplas</w:t>
      </w:r>
      <w:r w:rsidR="008E540E">
        <w:rPr>
          <w:rFonts w:ascii="Arial" w:hAnsi="Arial" w:cs="Arial"/>
        </w:rPr>
        <w:t>sbetjeningen vil besørge graven planert etter gravleggingen.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Etterfylling av jord og tilsåing blir utført så snart forholdene ligger til rette for dette, ca. 3-6 måneder.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Alle gravminner skal godkjennes jf.§25 i forskriftene til gravferdsloven.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På nytt feste, uavhengig av størrelse, plasseres gravminnet ved anvist merkepinne plassert i fundamentets bakre midtpunkt og blir stående der for godt.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Montering av gravminnet kan tidligst skje 3-6 måneder etter gravlegging av kiste.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Kirkelig fellesråd er kun erstatningspliktig for skader som påføres av de ansatte ved grovt uaktsomhet.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Fastmontert lykt eller lignende på gravminnets sider er ikke tillatt.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Gravminnets sokkel skal monteres jevnt med bakkenivå.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Dette gjelder også </w:t>
      </w:r>
      <w:proofErr w:type="spellStart"/>
      <w:r>
        <w:rPr>
          <w:rFonts w:ascii="Arial" w:hAnsi="Arial" w:cs="Arial"/>
        </w:rPr>
        <w:t>bedplater</w:t>
      </w:r>
      <w:proofErr w:type="spellEnd"/>
      <w:r>
        <w:rPr>
          <w:rFonts w:ascii="Arial" w:hAnsi="Arial" w:cs="Arial"/>
        </w:rPr>
        <w:t xml:space="preserve"> og </w:t>
      </w:r>
      <w:proofErr w:type="spellStart"/>
      <w:r>
        <w:rPr>
          <w:rFonts w:ascii="Arial" w:hAnsi="Arial" w:cs="Arial"/>
        </w:rPr>
        <w:t>bedrammer</w:t>
      </w:r>
      <w:proofErr w:type="spellEnd"/>
      <w:r>
        <w:rPr>
          <w:rFonts w:ascii="Arial" w:hAnsi="Arial" w:cs="Arial"/>
        </w:rPr>
        <w:t xml:space="preserve">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Dersom gravminnets sokkel, </w:t>
      </w:r>
      <w:proofErr w:type="spellStart"/>
      <w:r>
        <w:rPr>
          <w:rFonts w:ascii="Arial" w:hAnsi="Arial" w:cs="Arial"/>
        </w:rPr>
        <w:t>bedplate</w:t>
      </w:r>
      <w:proofErr w:type="spellEnd"/>
      <w:r>
        <w:rPr>
          <w:rFonts w:ascii="Arial" w:hAnsi="Arial" w:cs="Arial"/>
        </w:rPr>
        <w:t xml:space="preserve"> eller </w:t>
      </w:r>
      <w:proofErr w:type="spellStart"/>
      <w:r>
        <w:rPr>
          <w:rFonts w:ascii="Arial" w:hAnsi="Arial" w:cs="Arial"/>
        </w:rPr>
        <w:t>bedramme</w:t>
      </w:r>
      <w:proofErr w:type="spellEnd"/>
      <w:r>
        <w:rPr>
          <w:rFonts w:ascii="Arial" w:hAnsi="Arial" w:cs="Arial"/>
        </w:rPr>
        <w:t xml:space="preserve"> hever seg, er det festers ansvar å justere dette ned til bakkenivå.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Skader som måtte oppstå ved gressklipping/snømåking o.l. pga. av regelbrudd erstattes ikke.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Det er festets ansvar at gravminnet er boltet med 2 bolter </w:t>
      </w:r>
      <w:r>
        <w:rPr>
          <w:rFonts w:ascii="Arial" w:hAnsi="Arial" w:cs="Arial"/>
          <w:sz w:val="18"/>
          <w:szCs w:val="18"/>
        </w:rPr>
        <w:t>(12mm. tykke og 15cm. lange</w:t>
      </w:r>
      <w:r>
        <w:rPr>
          <w:rFonts w:ascii="Arial" w:hAnsi="Arial" w:cs="Arial"/>
        </w:rPr>
        <w:t>) i sokkel, i henholdt til forskriftene til gravferdsloven § 24.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5. </w:t>
      </w:r>
      <w:r>
        <w:rPr>
          <w:rFonts w:ascii="Arial" w:hAnsi="Arial" w:cs="Arial"/>
          <w:b/>
          <w:sz w:val="24"/>
          <w:szCs w:val="24"/>
        </w:rPr>
        <w:t>Plantefelt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Foran gravminnet er det anledning til å opparbeide et plantefelt i høyde med bakken omkring.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Det må ikke være bredere en gravminnets bredde. Det kan ikke stikke lengere frem enn 60 cm, målt fra gravminnets bakkekant.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 kan ikke plantes vekster som overstiger, eller kommer til å overstige, gravminnets høyde eller går ut over plantefeltet.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 er heller ikke anledning til å ramme inn plantefelt med hekk, løse steiner, natursteinkant eller annet dødt materiale.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ikke er aktuelt å ha plantefelt, skal det være gressplen på alle sider av gravminnet.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Privat redskap som glass, krukker, vaser, o. l. skal ikke lagres bak eller rundt gravminnet. Dette vil bli fjernet.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6. </w:t>
      </w:r>
      <w:r>
        <w:rPr>
          <w:rFonts w:ascii="Arial" w:hAnsi="Arial" w:cs="Arial"/>
          <w:b/>
          <w:sz w:val="24"/>
          <w:szCs w:val="24"/>
        </w:rPr>
        <w:t>Plantematerialet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Planter, kranser og liknende materiale som brukes ved gravferd eller ved pynting av grav, og som end</w:t>
      </w:r>
      <w:r w:rsidR="003B22F4">
        <w:rPr>
          <w:rFonts w:ascii="Arial" w:hAnsi="Arial" w:cs="Arial"/>
        </w:rPr>
        <w:t>er som avfall, bør</w:t>
      </w:r>
      <w:r>
        <w:rPr>
          <w:rFonts w:ascii="Arial" w:hAnsi="Arial" w:cs="Arial"/>
        </w:rPr>
        <w:t xml:space="preserve"> være </w:t>
      </w:r>
      <w:proofErr w:type="spellStart"/>
      <w:r>
        <w:rPr>
          <w:rFonts w:ascii="Arial" w:hAnsi="Arial" w:cs="Arial"/>
        </w:rPr>
        <w:t>komposterbar</w:t>
      </w:r>
      <w:proofErr w:type="spellEnd"/>
      <w:r>
        <w:rPr>
          <w:rFonts w:ascii="Arial" w:hAnsi="Arial" w:cs="Arial"/>
        </w:rPr>
        <w:t xml:space="preserve">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7. </w:t>
      </w:r>
      <w:r>
        <w:rPr>
          <w:rFonts w:ascii="Arial" w:hAnsi="Arial" w:cs="Arial"/>
          <w:b/>
          <w:sz w:val="24"/>
          <w:szCs w:val="24"/>
        </w:rPr>
        <w:t>Stell av grav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Enhver ansvarlig for grav har rett og plikt til å stelle den grav han har ansvar for. 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Plantefeltet som ikke beplantes og stelles blir tilsådd av kirkegårdsbetjeningen.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gravminner kommer i forfall og er til sjenanse eller fare for kirkegården, skal de pårørende varsles med pålegg om å rette på dette.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pålegget ikke etterkommes innen rimelig frist kan gravminnet legges ned, eller eventuelt fjernes og tilintetgjøres ved at det knuses.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8. </w:t>
      </w:r>
      <w:r w:rsidR="00AB589F">
        <w:rPr>
          <w:rFonts w:ascii="Arial" w:hAnsi="Arial" w:cs="Arial"/>
          <w:b/>
          <w:sz w:val="24"/>
          <w:szCs w:val="24"/>
        </w:rPr>
        <w:t>Gravstell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innbetaling av et bestemt beløp fra ansvarlig for fri g</w:t>
      </w:r>
      <w:r w:rsidR="00182D0A">
        <w:rPr>
          <w:rFonts w:ascii="Arial" w:hAnsi="Arial" w:cs="Arial"/>
        </w:rPr>
        <w:t xml:space="preserve">rav eller festegrav til </w:t>
      </w:r>
      <w:r w:rsidR="00C54710">
        <w:rPr>
          <w:rFonts w:ascii="Arial" w:hAnsi="Arial" w:cs="Arial"/>
        </w:rPr>
        <w:t>gravstell</w:t>
      </w:r>
      <w:bookmarkStart w:id="0" w:name="_GoBack"/>
      <w:bookmarkEnd w:id="0"/>
      <w:r w:rsidR="00182D0A">
        <w:rPr>
          <w:rFonts w:ascii="Arial" w:hAnsi="Arial" w:cs="Arial"/>
        </w:rPr>
        <w:t xml:space="preserve"> </w:t>
      </w:r>
      <w:r w:rsidR="003E45D0">
        <w:rPr>
          <w:rFonts w:ascii="Arial" w:hAnsi="Arial" w:cs="Arial"/>
        </w:rPr>
        <w:t>vil gravplassforvaltningen</w:t>
      </w:r>
      <w:r>
        <w:rPr>
          <w:rFonts w:ascii="Arial" w:hAnsi="Arial" w:cs="Arial"/>
        </w:rPr>
        <w:t xml:space="preserve"> overta ansvaret for planting og stell av gravstedet.</w:t>
      </w:r>
    </w:p>
    <w:p w:rsidR="008E540E" w:rsidRDefault="00AB589F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Beløpet</w:t>
      </w:r>
      <w:r w:rsidR="008E540E">
        <w:rPr>
          <w:rFonts w:ascii="Arial" w:hAnsi="Arial" w:cs="Arial"/>
        </w:rPr>
        <w:t xml:space="preserve"> forvaltes av fellesrådets</w:t>
      </w:r>
      <w:r>
        <w:rPr>
          <w:rFonts w:ascii="Arial" w:hAnsi="Arial" w:cs="Arial"/>
        </w:rPr>
        <w:t xml:space="preserve"> daglig leder.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Det innbetalte beløp med tillegg av renter skal dekke utgiftene til vanlig stell av gravstedet for et fastsatt tidsrom.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Det opprettes</w:t>
      </w:r>
      <w:r w:rsidR="00AB589F">
        <w:rPr>
          <w:rFonts w:ascii="Arial" w:hAnsi="Arial" w:cs="Arial"/>
        </w:rPr>
        <w:t xml:space="preserve"> i hvert tilfelle en stellavtale, som kan være ett eller flere årlig. Stellavtalen</w:t>
      </w:r>
      <w:r>
        <w:rPr>
          <w:rFonts w:ascii="Arial" w:hAnsi="Arial" w:cs="Arial"/>
        </w:rPr>
        <w:t xml:space="preserve"> kan ikke opprettes med lengre varighet enn det foranliggende festetid eller i en tilsvarende periode.</w:t>
      </w:r>
    </w:p>
    <w:p w:rsidR="008E540E" w:rsidRDefault="00AB589F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i stellavtale </w:t>
      </w:r>
      <w:r w:rsidR="008E540E">
        <w:rPr>
          <w:rFonts w:ascii="Arial" w:hAnsi="Arial" w:cs="Arial"/>
        </w:rPr>
        <w:t xml:space="preserve">perioden oppstår slike økonomiske forhold at midlene ikke </w:t>
      </w:r>
      <w:r>
        <w:rPr>
          <w:rFonts w:ascii="Arial" w:hAnsi="Arial" w:cs="Arial"/>
        </w:rPr>
        <w:t>strekker til, skal daglig leder</w:t>
      </w:r>
      <w:r w:rsidR="008E540E">
        <w:rPr>
          <w:rFonts w:ascii="Arial" w:hAnsi="Arial" w:cs="Arial"/>
        </w:rPr>
        <w:t xml:space="preserve"> gi melding til den ansvarlige eller festeren. Da er det anledn</w:t>
      </w:r>
      <w:r>
        <w:rPr>
          <w:rFonts w:ascii="Arial" w:hAnsi="Arial" w:cs="Arial"/>
        </w:rPr>
        <w:t>ing til å øke beløpet</w:t>
      </w:r>
      <w:r w:rsidR="008E540E">
        <w:rPr>
          <w:rFonts w:ascii="Arial" w:hAnsi="Arial" w:cs="Arial"/>
        </w:rPr>
        <w:t xml:space="preserve"> slik at det varer tiden ut. I motsatt fall vil</w:t>
      </w:r>
      <w:r>
        <w:rPr>
          <w:rFonts w:ascii="Arial" w:hAnsi="Arial" w:cs="Arial"/>
        </w:rPr>
        <w:t xml:space="preserve"> vedlikeholdet opphøre når </w:t>
      </w:r>
      <w:r w:rsidR="008E540E">
        <w:rPr>
          <w:rFonts w:ascii="Arial" w:hAnsi="Arial" w:cs="Arial"/>
        </w:rPr>
        <w:t xml:space="preserve">midlene er oppbrukt.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Skulle </w:t>
      </w:r>
      <w:r w:rsidR="00182D0A">
        <w:rPr>
          <w:rFonts w:ascii="Arial" w:hAnsi="Arial" w:cs="Arial"/>
        </w:rPr>
        <w:t>det være midler igjen av</w:t>
      </w:r>
      <w:r>
        <w:rPr>
          <w:rFonts w:ascii="Arial" w:hAnsi="Arial" w:cs="Arial"/>
        </w:rPr>
        <w:t xml:space="preserve"> når tiden er ute, blir disse å anvende av kirkelige fellesråd til alminnelig forskjønnelse av kirkegården.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31792C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</w:p>
    <w:p w:rsidR="0031792C" w:rsidRDefault="0031792C" w:rsidP="008E540E">
      <w:pPr>
        <w:pStyle w:val="Listeavsnitt"/>
        <w:spacing w:before="240"/>
        <w:rPr>
          <w:rFonts w:ascii="Arial" w:hAnsi="Arial" w:cs="Arial"/>
          <w:b/>
        </w:rPr>
      </w:pPr>
    </w:p>
    <w:p w:rsidR="0031792C" w:rsidRDefault="0031792C" w:rsidP="008E540E">
      <w:pPr>
        <w:pStyle w:val="Listeavsnitt"/>
        <w:spacing w:before="240"/>
        <w:rPr>
          <w:rFonts w:ascii="Arial" w:hAnsi="Arial" w:cs="Arial"/>
          <w:b/>
        </w:rPr>
      </w:pPr>
    </w:p>
    <w:p w:rsidR="0031792C" w:rsidRDefault="0031792C" w:rsidP="008E540E">
      <w:pPr>
        <w:pStyle w:val="Listeavsnitt"/>
        <w:spacing w:before="240"/>
        <w:rPr>
          <w:rFonts w:ascii="Arial" w:hAnsi="Arial" w:cs="Arial"/>
          <w:b/>
        </w:rPr>
      </w:pPr>
    </w:p>
    <w:p w:rsidR="008E540E" w:rsidRDefault="008E540E" w:rsidP="0031792C">
      <w:pPr>
        <w:pStyle w:val="Listeavsnitt"/>
        <w:spacing w:before="240"/>
        <w:ind w:left="2136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9. </w:t>
      </w:r>
      <w:r>
        <w:rPr>
          <w:rFonts w:ascii="Arial" w:hAnsi="Arial" w:cs="Arial"/>
          <w:b/>
          <w:sz w:val="24"/>
          <w:szCs w:val="24"/>
        </w:rPr>
        <w:t>Bårerom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Bårerom disponeres av kirkevergen og skal bare brukes til oppbevaring av døde i tiden frem til gravferden. Ingen har adgang uten tillatelse.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Liksyning</w:t>
      </w:r>
      <w:proofErr w:type="spellEnd"/>
      <w:r>
        <w:rPr>
          <w:rFonts w:ascii="Arial" w:hAnsi="Arial" w:cs="Arial"/>
        </w:rPr>
        <w:t xml:space="preserve"> kan bare finne sted etter samtykke fra den som sørger for gravferden, og er for de ansatte uvedkommende.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10. </w:t>
      </w:r>
      <w:r>
        <w:rPr>
          <w:rFonts w:ascii="Arial" w:hAnsi="Arial" w:cs="Arial"/>
          <w:b/>
          <w:sz w:val="24"/>
          <w:szCs w:val="24"/>
        </w:rPr>
        <w:t>Næringsvirksomhet</w:t>
      </w:r>
    </w:p>
    <w:p w:rsidR="008E540E" w:rsidRDefault="008E540E" w:rsidP="008E540E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Næringsdrivende som ønsker å drive virks</w:t>
      </w:r>
      <w:r w:rsidR="003E45D0">
        <w:rPr>
          <w:rFonts w:ascii="Arial" w:hAnsi="Arial" w:cs="Arial"/>
        </w:rPr>
        <w:t>omhet i tilknytning til gravplassen</w:t>
      </w:r>
      <w:r w:rsidR="003B22F4">
        <w:rPr>
          <w:rFonts w:ascii="Arial" w:hAnsi="Arial" w:cs="Arial"/>
        </w:rPr>
        <w:t xml:space="preserve"> må innhente tillatelse fra k</w:t>
      </w:r>
      <w:r>
        <w:rPr>
          <w:rFonts w:ascii="Arial" w:hAnsi="Arial" w:cs="Arial"/>
        </w:rPr>
        <w:t xml:space="preserve">irkevergen.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Tillatelsen kan trekkes tilbake dersom vedkommende ikke retter seg etter de regler som gjelder. Slik virksomhet kan bare omfatte montering og vedlikehold av gravminner, planting og stell på graver.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Kirkegårdsbetjeningen kan ikke engasjere seg i salg av varer som har med gravplassen å gjøre.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</w:p>
    <w:p w:rsidR="008E540E" w:rsidRDefault="008E540E" w:rsidP="008E540E">
      <w:pPr>
        <w:pStyle w:val="Listeavsnitt"/>
        <w:spacing w:before="2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§ 11. </w:t>
      </w:r>
      <w:r w:rsidR="004A216D">
        <w:rPr>
          <w:rFonts w:ascii="Arial" w:hAnsi="Arial" w:cs="Arial"/>
          <w:b/>
          <w:sz w:val="24"/>
          <w:szCs w:val="24"/>
        </w:rPr>
        <w:t>Ordensregler</w:t>
      </w:r>
    </w:p>
    <w:p w:rsidR="008E540E" w:rsidRPr="002B2F71" w:rsidRDefault="002B2F71" w:rsidP="002B2F71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Gravplas</w:t>
      </w:r>
      <w:r w:rsidR="008E540E" w:rsidRPr="002B2F71">
        <w:rPr>
          <w:rFonts w:ascii="Arial" w:hAnsi="Arial" w:cs="Arial"/>
        </w:rPr>
        <w:t>sfreden må ikke forstyrres med lek eller støy.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Kjøring på kirkegården må kun foregå med kirkevergen eller bemyndiges samtykke.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Løse hunder på kirkegården er ikke tillatt.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Etter stell av grav må alt avfall fjernes og legges på anviste plasser.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Sortering av </w:t>
      </w:r>
      <w:proofErr w:type="spellStart"/>
      <w:r>
        <w:rPr>
          <w:rFonts w:ascii="Arial" w:hAnsi="Arial" w:cs="Arial"/>
        </w:rPr>
        <w:t>komposterbart</w:t>
      </w:r>
      <w:proofErr w:type="spellEnd"/>
      <w:r>
        <w:rPr>
          <w:rFonts w:ascii="Arial" w:hAnsi="Arial" w:cs="Arial"/>
        </w:rPr>
        <w:t xml:space="preserve"> avfall og søppel må gjennomføres når det er lagt til rette for det. Redskap tilhørende kirkegården skal settes på plass. </w:t>
      </w:r>
    </w:p>
    <w:p w:rsidR="008E540E" w:rsidRDefault="008E540E" w:rsidP="008E540E">
      <w:pPr>
        <w:pStyle w:val="Listeavsnit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Alle som eier/steller et gravsted plikter å rette seg etter gjeldene lovverk, forskrifter og pålegg fra kirkevergen, eller den kirkevergen bemyndiger. </w:t>
      </w:r>
    </w:p>
    <w:p w:rsidR="008E540E" w:rsidRDefault="008E540E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>
      <w:r w:rsidRPr="00203690">
        <w:rPr>
          <w:noProof/>
          <w:lang w:eastAsia="nb-N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5766435" cy="3886200"/>
            <wp:effectExtent l="0" t="0" r="5715" b="0"/>
            <wp:wrapThrough wrapText="bothSides">
              <wp:wrapPolygon edited="0">
                <wp:start x="0" y="0"/>
                <wp:lineTo x="0" y="21494"/>
                <wp:lineTo x="21550" y="21494"/>
                <wp:lineTo x="21550" y="0"/>
                <wp:lineTo x="0" y="0"/>
              </wp:wrapPolygon>
            </wp:wrapThrough>
            <wp:docPr id="1" name="Bilde 1" descr="C:\Users\0826.susann\Pictures\26220100_1532446593491536_60302008611585957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26.susann\Pictures\26220100_1532446593491536_603020086115859572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690" w:rsidRDefault="00203690"/>
    <w:p w:rsidR="00203690" w:rsidRDefault="00203690"/>
    <w:p w:rsidR="00203690" w:rsidRDefault="00203690"/>
    <w:p w:rsidR="00203690" w:rsidRDefault="00203690">
      <w:r>
        <w:t>Tinn kirkelige fellesråd</w:t>
      </w:r>
    </w:p>
    <w:p w:rsidR="00203690" w:rsidRDefault="00203690">
      <w:r>
        <w:t>c/o Tinn kommune</w:t>
      </w:r>
    </w:p>
    <w:p w:rsidR="00203690" w:rsidRDefault="00203690">
      <w:r>
        <w:t xml:space="preserve">Postboks 14 </w:t>
      </w:r>
    </w:p>
    <w:p w:rsidR="00203690" w:rsidRDefault="00203690">
      <w:r>
        <w:t xml:space="preserve">3661 Rjukan </w:t>
      </w:r>
    </w:p>
    <w:p w:rsidR="00203690" w:rsidRDefault="00203690">
      <w:r>
        <w:t>Telefon: 35082860</w:t>
      </w:r>
    </w:p>
    <w:p w:rsidR="00203690" w:rsidRDefault="00203690">
      <w:r>
        <w:t xml:space="preserve">Mail: </w:t>
      </w:r>
      <w:hyperlink r:id="rId6" w:history="1">
        <w:r w:rsidRPr="002505E7">
          <w:rPr>
            <w:rStyle w:val="Hyperkobling"/>
          </w:rPr>
          <w:t>post@kirken.tinn.no</w:t>
        </w:r>
      </w:hyperlink>
    </w:p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p w:rsidR="00203690" w:rsidRDefault="00203690"/>
    <w:sectPr w:rsidR="0020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0E"/>
    <w:rsid w:val="00182D0A"/>
    <w:rsid w:val="00203690"/>
    <w:rsid w:val="002B2F71"/>
    <w:rsid w:val="0031792C"/>
    <w:rsid w:val="003B22F4"/>
    <w:rsid w:val="003E45D0"/>
    <w:rsid w:val="00455346"/>
    <w:rsid w:val="004A216D"/>
    <w:rsid w:val="008E540E"/>
    <w:rsid w:val="00AB589F"/>
    <w:rsid w:val="00AD29F7"/>
    <w:rsid w:val="00C54710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554A"/>
  <w15:chartTrackingRefBased/>
  <w15:docId w15:val="{37E299D9-76BA-42B4-8ABC-3DE5C87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540E"/>
    <w:pPr>
      <w:spacing w:line="256" w:lineRule="auto"/>
      <w:ind w:left="720"/>
      <w:contextualSpacing/>
    </w:pPr>
    <w:rPr>
      <w:rFonts w:eastAsiaTheme="minorEastAsia"/>
    </w:rPr>
  </w:style>
  <w:style w:type="character" w:styleId="Boktittel">
    <w:name w:val="Book Title"/>
    <w:basedOn w:val="Standardskriftforavsnitt"/>
    <w:uiPriority w:val="33"/>
    <w:qFormat/>
    <w:rsid w:val="008E540E"/>
    <w:rPr>
      <w:b/>
      <w:bCs/>
      <w:smallCaps/>
      <w:spacing w:val="10"/>
    </w:rPr>
  </w:style>
  <w:style w:type="character" w:styleId="Hyperkobling">
    <w:name w:val="Hyperlink"/>
    <w:basedOn w:val="Standardskriftforavsnitt"/>
    <w:uiPriority w:val="99"/>
    <w:unhideWhenUsed/>
    <w:rsid w:val="00203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kirken.tinn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A1B0D8E5</Template>
  <TotalTime>98</TotalTime>
  <Pages>6</Pages>
  <Words>1183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Myhra Styrvold</dc:creator>
  <cp:keywords/>
  <dc:description/>
  <cp:lastModifiedBy>Susann Myhra Styrvold</cp:lastModifiedBy>
  <cp:revision>10</cp:revision>
  <dcterms:created xsi:type="dcterms:W3CDTF">2018-04-10T12:18:00Z</dcterms:created>
  <dcterms:modified xsi:type="dcterms:W3CDTF">2018-07-10T07:17:00Z</dcterms:modified>
</cp:coreProperties>
</file>